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45C9B">
      <w:pPr>
        <w:widowControl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08A21705"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3D8A25F0">
      <w:pPr>
        <w:spacing w:line="560" w:lineRule="exact"/>
        <w:rPr>
          <w:rFonts w:ascii="黑体" w:hAnsi="黑体" w:eastAsia="黑体" w:cs="Times New Roman"/>
          <w:sz w:val="40"/>
          <w:szCs w:val="40"/>
        </w:rPr>
      </w:pPr>
    </w:p>
    <w:p w14:paraId="0971C547"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中国信息协会数据要素应用创新大赛</w:t>
      </w:r>
    </w:p>
    <w:p w14:paraId="0FCB44C5"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申报书</w:t>
      </w:r>
    </w:p>
    <w:bookmarkEnd w:id="0"/>
    <w:p w14:paraId="75C57867">
      <w:pPr>
        <w:spacing w:line="560" w:lineRule="exact"/>
        <w:jc w:val="left"/>
        <w:rPr>
          <w:rFonts w:hint="eastAsia" w:ascii="仿宋_GB2312" w:hAnsi="仿宋_GB2312" w:eastAsia="仿宋_GB2312"/>
          <w:sz w:val="32"/>
          <w:szCs w:val="32"/>
        </w:rPr>
      </w:pPr>
    </w:p>
    <w:p w14:paraId="52539731"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</w:rPr>
      </w:pPr>
    </w:p>
    <w:p w14:paraId="27B9BC8F"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楷体_GB2312" w:cs="Times New Roman"/>
          <w:b/>
          <w:kern w:val="0"/>
          <w:sz w:val="36"/>
        </w:rPr>
      </w:pPr>
    </w:p>
    <w:p w14:paraId="075392E9"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楷体_GB2312" w:cs="Times New Roman"/>
          <w:b/>
          <w:kern w:val="0"/>
          <w:sz w:val="36"/>
        </w:rPr>
      </w:pPr>
    </w:p>
    <w:p w14:paraId="3E03EB74">
      <w:pPr>
        <w:pStyle w:val="3"/>
        <w:rPr>
          <w:rFonts w:hint="eastAsia"/>
        </w:rPr>
      </w:pPr>
    </w:p>
    <w:p w14:paraId="24FC5B21">
      <w:pPr>
        <w:ind w:firstLine="320" w:firstLineChars="100"/>
        <w:rPr>
          <w:rFonts w:ascii="Times New Roman" w:hAnsi="Times New Roman" w:eastAsia="黑体"/>
          <w:sz w:val="32"/>
        </w:rPr>
      </w:pPr>
      <w:r>
        <w:rPr>
          <w:rFonts w:hint="eastAsia" w:ascii="华文中宋" w:hAnsi="华文中宋" w:eastAsia="华文中宋" w:cs="华文中宋"/>
          <w:sz w:val="32"/>
          <w:lang w:val="en-US" w:eastAsia="zh-CN"/>
        </w:rPr>
        <w:t>项目名称</w:t>
      </w:r>
      <w:r>
        <w:rPr>
          <w:rFonts w:hint="eastAsia" w:ascii="华文中宋" w:hAnsi="华文中宋" w:eastAsia="华文中宋" w:cs="华文中宋"/>
          <w:sz w:val="32"/>
        </w:rPr>
        <w:t>：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      </w:t>
      </w:r>
    </w:p>
    <w:p w14:paraId="345F6362">
      <w:pPr>
        <w:widowControl/>
        <w:wordWrap w:val="0"/>
        <w:autoSpaceDN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6"/>
        </w:rPr>
      </w:pPr>
    </w:p>
    <w:p w14:paraId="2532906D">
      <w:pPr>
        <w:pStyle w:val="2"/>
      </w:pPr>
    </w:p>
    <w:p w14:paraId="072CC9F6">
      <w:pPr>
        <w:widowControl/>
        <w:wordWrap w:val="0"/>
        <w:autoSpaceDN w:val="0"/>
        <w:spacing w:line="560" w:lineRule="exact"/>
        <w:ind w:firstLine="1440" w:firstLineChars="400"/>
        <w:jc w:val="left"/>
        <w:rPr>
          <w:rFonts w:ascii="仿宋_GB2312" w:hAnsi="仿宋_GB2312" w:eastAsia="仿宋_GB2312" w:cs="仿宋_GB2312"/>
          <w:kern w:val="0"/>
          <w:sz w:val="36"/>
        </w:rPr>
      </w:pPr>
    </w:p>
    <w:p w14:paraId="1DE7159A">
      <w:pPr>
        <w:widowControl/>
        <w:wordWrap w:val="0"/>
        <w:autoSpaceDN w:val="0"/>
        <w:spacing w:line="560" w:lineRule="exact"/>
        <w:ind w:firstLine="1440" w:firstLineChars="4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6"/>
          <w:lang w:val="en-US" w:eastAsia="zh-CN"/>
        </w:rPr>
        <w:t>申报</w:t>
      </w:r>
      <w:r>
        <w:rPr>
          <w:rFonts w:hint="eastAsia" w:ascii="仿宋" w:hAnsi="仿宋" w:eastAsia="仿宋" w:cs="仿宋"/>
          <w:kern w:val="0"/>
          <w:sz w:val="36"/>
        </w:rPr>
        <w:t>单位：</w:t>
      </w:r>
      <w:r>
        <w:rPr>
          <w:rFonts w:hint="eastAsia" w:ascii="仿宋" w:hAnsi="仿宋" w:eastAsia="仿宋" w:cs="仿宋"/>
          <w:kern w:val="0"/>
          <w:sz w:val="36"/>
          <w:u w:val="single"/>
        </w:rPr>
        <w:t xml:space="preserve">                  （盖章）</w:t>
      </w:r>
    </w:p>
    <w:p w14:paraId="6DC0C4F7">
      <w:pPr>
        <w:widowControl/>
        <w:wordWrap w:val="0"/>
        <w:autoSpaceDN w:val="0"/>
        <w:spacing w:line="560" w:lineRule="exact"/>
        <w:ind w:firstLine="1440" w:firstLineChars="4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6"/>
        </w:rPr>
        <w:t>联 系 人：</w:t>
      </w:r>
      <w:r>
        <w:rPr>
          <w:rFonts w:hint="eastAsia" w:ascii="仿宋" w:hAnsi="仿宋" w:eastAsia="仿宋" w:cs="仿宋"/>
          <w:kern w:val="0"/>
          <w:sz w:val="36"/>
          <w:u w:val="single"/>
        </w:rPr>
        <w:t xml:space="preserve">                          </w:t>
      </w:r>
    </w:p>
    <w:p w14:paraId="1F84D8DD">
      <w:pPr>
        <w:widowControl/>
        <w:wordWrap w:val="0"/>
        <w:autoSpaceDN w:val="0"/>
        <w:spacing w:line="560" w:lineRule="exact"/>
        <w:ind w:firstLine="1440" w:firstLineChars="400"/>
        <w:jc w:val="left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  <w:kern w:val="0"/>
          <w:sz w:val="36"/>
        </w:rPr>
        <w:t>联系电话：</w:t>
      </w:r>
      <w:r>
        <w:rPr>
          <w:rFonts w:hint="eastAsia" w:ascii="仿宋" w:hAnsi="仿宋" w:eastAsia="仿宋" w:cs="仿宋"/>
          <w:kern w:val="0"/>
          <w:sz w:val="36"/>
          <w:u w:val="single"/>
        </w:rPr>
        <w:t xml:space="preserve">                          </w:t>
      </w:r>
    </w:p>
    <w:p w14:paraId="5C15C5D8">
      <w:pPr>
        <w:pStyle w:val="2"/>
        <w:rPr>
          <w:rFonts w:hint="eastAsia" w:ascii="仿宋" w:hAnsi="仿宋" w:eastAsia="仿宋" w:cs="仿宋"/>
          <w:sz w:val="40"/>
          <w:szCs w:val="40"/>
        </w:rPr>
      </w:pPr>
    </w:p>
    <w:p w14:paraId="309E5E2D"/>
    <w:p w14:paraId="0DB4125A"/>
    <w:p w14:paraId="10B70A9F">
      <w:pPr>
        <w:tabs>
          <w:tab w:val="left" w:pos="5220"/>
        </w:tabs>
        <w:jc w:val="center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中国信息协会编</w:t>
      </w:r>
      <w:r>
        <w:rPr>
          <w:rFonts w:hint="eastAsia" w:ascii="华文中宋" w:hAnsi="华文中宋" w:eastAsia="华文中宋" w:cs="华文中宋"/>
          <w:sz w:val="32"/>
          <w:szCs w:val="32"/>
        </w:rPr>
        <w:t>制</w:t>
      </w:r>
    </w:p>
    <w:p w14:paraId="0D054258">
      <w:pPr>
        <w:tabs>
          <w:tab w:val="left" w:pos="5220"/>
        </w:tabs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5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年5月</w:t>
      </w:r>
    </w:p>
    <w:p w14:paraId="5F0D3ADD">
      <w:pPr>
        <w:rPr>
          <w:rFonts w:hint="eastAsia" w:ascii="黑体" w:hAnsi="黑体" w:eastAsia="黑体" w:cs="方正仿宋_GBK"/>
          <w:sz w:val="44"/>
          <w:szCs w:val="36"/>
        </w:rPr>
      </w:pPr>
      <w:r>
        <w:rPr>
          <w:rFonts w:hint="eastAsia" w:ascii="黑体" w:hAnsi="黑体" w:eastAsia="黑体" w:cs="方正仿宋_GBK"/>
          <w:sz w:val="44"/>
          <w:szCs w:val="36"/>
        </w:rPr>
        <w:br w:type="page"/>
      </w:r>
    </w:p>
    <w:p w14:paraId="58384B95">
      <w:pPr>
        <w:spacing w:line="560" w:lineRule="exact"/>
        <w:jc w:val="center"/>
        <w:rPr>
          <w:rFonts w:hint="eastAsia" w:ascii="黑体" w:hAnsi="黑体" w:eastAsia="黑体" w:cs="方正仿宋_GBK"/>
          <w:sz w:val="44"/>
          <w:szCs w:val="36"/>
        </w:rPr>
      </w:pPr>
    </w:p>
    <w:p w14:paraId="4B0BF7B5">
      <w:pPr>
        <w:spacing w:line="560" w:lineRule="exact"/>
        <w:jc w:val="center"/>
        <w:rPr>
          <w:rFonts w:hint="eastAsia" w:ascii="黑体" w:hAnsi="黑体" w:eastAsia="黑体" w:cs="方正仿宋_GBK"/>
          <w:sz w:val="44"/>
          <w:szCs w:val="36"/>
        </w:rPr>
      </w:pPr>
    </w:p>
    <w:p w14:paraId="18EFE960">
      <w:pPr>
        <w:spacing w:line="560" w:lineRule="exact"/>
        <w:jc w:val="center"/>
        <w:rPr>
          <w:rFonts w:hint="eastAsia" w:ascii="黑体" w:hAnsi="黑体" w:eastAsia="黑体" w:cs="方正仿宋_GBK"/>
          <w:sz w:val="44"/>
          <w:szCs w:val="36"/>
        </w:rPr>
      </w:pPr>
    </w:p>
    <w:p w14:paraId="3116CB4F"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36"/>
        </w:rPr>
      </w:pPr>
      <w:r>
        <w:rPr>
          <w:rFonts w:hint="eastAsia" w:ascii="华文中宋" w:hAnsi="华文中宋" w:eastAsia="华文中宋" w:cs="华文中宋"/>
          <w:sz w:val="44"/>
          <w:szCs w:val="36"/>
        </w:rPr>
        <w:t>填 写 说 明</w:t>
      </w:r>
    </w:p>
    <w:p w14:paraId="61556480"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36"/>
        </w:rPr>
      </w:pPr>
    </w:p>
    <w:p w14:paraId="3CFC2ED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申报单位请</w:t>
      </w:r>
      <w:r>
        <w:rPr>
          <w:rFonts w:hint="eastAsia" w:ascii="仿宋" w:hAnsi="仿宋" w:eastAsia="仿宋" w:cs="仿宋"/>
          <w:sz w:val="32"/>
          <w:szCs w:val="32"/>
        </w:rPr>
        <w:t>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细阅读《关于举办202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中国信息协会数据要素应用创新大赛的通知》，按照通知要求如实、详细填写申报书。</w:t>
      </w:r>
    </w:p>
    <w:p w14:paraId="32E032D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二、申报单位的技术方案原则上需拥有自主知识产权，对提供的全部资料的真实性负责，并签署单位责任声明。</w:t>
      </w:r>
    </w:p>
    <w:p w14:paraId="1C4C511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三、填写材料要求描述详实、重点突出、表述准确、逻辑清晰、语言精炼，具有较强可读性（可结合图、表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、网站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等表达方式），杜绝虚构和夸大。</w:t>
      </w:r>
    </w:p>
    <w:p w14:paraId="38098595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单位将本材料可编辑版本以及加盖公章后的扫描版本发送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申报赛道的报名邮箱。</w:t>
      </w:r>
    </w:p>
    <w:p w14:paraId="22BA09E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24C88258">
      <w:pPr>
        <w:spacing w:line="560" w:lineRule="exact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一、基本信息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01"/>
        <w:gridCol w:w="868"/>
        <w:gridCol w:w="1740"/>
        <w:gridCol w:w="475"/>
        <w:gridCol w:w="924"/>
        <w:gridCol w:w="3260"/>
      </w:tblGrid>
      <w:tr w14:paraId="22D8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73" w:type="dxa"/>
            <w:gridSpan w:val="2"/>
            <w:noWrap w:val="0"/>
            <w:vAlign w:val="center"/>
          </w:tcPr>
          <w:p w14:paraId="3763AA19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267" w:type="dxa"/>
            <w:gridSpan w:val="5"/>
            <w:noWrap w:val="0"/>
            <w:vAlign w:val="top"/>
          </w:tcPr>
          <w:p w14:paraId="1295A305">
            <w:pPr>
              <w:adjustRightInd w:val="0"/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7D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73" w:type="dxa"/>
            <w:gridSpan w:val="2"/>
            <w:noWrap w:val="0"/>
            <w:vAlign w:val="center"/>
          </w:tcPr>
          <w:p w14:paraId="681CBD32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267" w:type="dxa"/>
            <w:gridSpan w:val="5"/>
            <w:noWrap w:val="0"/>
            <w:vAlign w:val="top"/>
          </w:tcPr>
          <w:p w14:paraId="7BF54B2A">
            <w:pPr>
              <w:adjustRightInd w:val="0"/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93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noWrap w:val="0"/>
            <w:vAlign w:val="center"/>
          </w:tcPr>
          <w:p w14:paraId="45529577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  <w:p w14:paraId="65606266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67" w:type="dxa"/>
            <w:gridSpan w:val="5"/>
            <w:noWrap w:val="0"/>
            <w:vAlign w:val="top"/>
          </w:tcPr>
          <w:p w14:paraId="52DECFB1">
            <w:pPr>
              <w:adjustRightInd w:val="0"/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  <w:p w14:paraId="483D7346">
            <w:pPr>
              <w:adjustRightInd w:val="0"/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市/区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5E43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73" w:type="dxa"/>
            <w:gridSpan w:val="2"/>
            <w:vMerge w:val="restart"/>
            <w:noWrap w:val="0"/>
            <w:vAlign w:val="center"/>
          </w:tcPr>
          <w:p w14:paraId="3E232CC4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868" w:type="dxa"/>
            <w:noWrap w:val="0"/>
            <w:vAlign w:val="center"/>
          </w:tcPr>
          <w:p w14:paraId="5BB83961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 w14:paraId="749B0E09">
            <w:pPr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3386BAE6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260" w:type="dxa"/>
            <w:noWrap w:val="0"/>
            <w:vAlign w:val="center"/>
          </w:tcPr>
          <w:p w14:paraId="483126FE">
            <w:pPr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6E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73" w:type="dxa"/>
            <w:gridSpan w:val="2"/>
            <w:vMerge w:val="continue"/>
            <w:noWrap w:val="0"/>
            <w:vAlign w:val="center"/>
          </w:tcPr>
          <w:p w14:paraId="2FFB5568">
            <w:pPr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 w14:paraId="72D1DFF2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40" w:type="dxa"/>
            <w:noWrap w:val="0"/>
            <w:vAlign w:val="center"/>
          </w:tcPr>
          <w:p w14:paraId="4248E72D">
            <w:pPr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03E2BA40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3260" w:type="dxa"/>
            <w:noWrap w:val="0"/>
            <w:vAlign w:val="center"/>
          </w:tcPr>
          <w:p w14:paraId="34A4F6A7">
            <w:pPr>
              <w:snapToGrid w:val="0"/>
              <w:spacing w:before="62" w:beforeLines="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49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 w14:paraId="6E60BA76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赛题方向</w:t>
            </w:r>
          </w:p>
          <w:p w14:paraId="537EFC12">
            <w:pPr>
              <w:snapToGrid w:val="0"/>
              <w:spacing w:before="62" w:beforeLines="2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选择</w:t>
            </w:r>
          </w:p>
        </w:tc>
        <w:tc>
          <w:tcPr>
            <w:tcW w:w="4184" w:type="dxa"/>
            <w:gridSpan w:val="4"/>
            <w:noWrap w:val="0"/>
            <w:vAlign w:val="top"/>
          </w:tcPr>
          <w:p w14:paraId="3934DB6A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赛道一：</w:t>
            </w:r>
          </w:p>
          <w:p w14:paraId="32C8414C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数据要素赋能企业高质量发展</w:t>
            </w:r>
          </w:p>
          <w:p w14:paraId="22AEDDC6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01数智化技术引领产业创新发展</w:t>
            </w:r>
          </w:p>
          <w:p w14:paraId="1DBFCEB9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02数据要素赋能管控与运营业务提升</w:t>
            </w:r>
          </w:p>
          <w:p w14:paraId="127C953E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03数据治理提升数据价值</w:t>
            </w:r>
          </w:p>
          <w:p w14:paraId="4D33AC1C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04数据要素加速能源企业数字转型</w:t>
            </w:r>
          </w:p>
        </w:tc>
        <w:tc>
          <w:tcPr>
            <w:tcW w:w="4184" w:type="dxa"/>
            <w:gridSpan w:val="2"/>
            <w:noWrap w:val="0"/>
            <w:vAlign w:val="top"/>
          </w:tcPr>
          <w:p w14:paraId="17B07E26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赛道二：</w:t>
            </w:r>
          </w:p>
          <w:p w14:paraId="5993240A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数据要素赋能数字政府建设</w:t>
            </w:r>
          </w:p>
          <w:p w14:paraId="00D8F9CD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05推动行业精准监管</w:t>
            </w:r>
          </w:p>
          <w:p w14:paraId="2FCF1A7D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06促进社会高效治理</w:t>
            </w:r>
          </w:p>
          <w:p w14:paraId="0197B92B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07提升公共服务质量</w:t>
            </w:r>
          </w:p>
          <w:p w14:paraId="0606E22E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08培育数字经济发展动能</w:t>
            </w:r>
          </w:p>
        </w:tc>
      </w:tr>
      <w:tr w14:paraId="061B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3D061B46">
            <w:pPr>
              <w:pStyle w:val="2"/>
            </w:pPr>
          </w:p>
        </w:tc>
        <w:tc>
          <w:tcPr>
            <w:tcW w:w="4184" w:type="dxa"/>
            <w:gridSpan w:val="4"/>
            <w:noWrap w:val="0"/>
            <w:vAlign w:val="top"/>
          </w:tcPr>
          <w:p w14:paraId="7B6E9738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赛道三：</w:t>
            </w:r>
          </w:p>
          <w:p w14:paraId="61D3902F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数据要素赋能产业协同创新</w:t>
            </w:r>
          </w:p>
          <w:p w14:paraId="782E2990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09人工智能行业及场景创新应用</w:t>
            </w:r>
          </w:p>
          <w:p w14:paraId="4D3D64DB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10行业数据空间驱动产业链智能协同优化</w:t>
            </w:r>
          </w:p>
          <w:p w14:paraId="1BADD3E2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11打造工业数据空间赋能产业链上下游发展</w:t>
            </w:r>
          </w:p>
          <w:p w14:paraId="2AC7462D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12综合性数字赋能平台推动产业互联</w:t>
            </w:r>
          </w:p>
          <w:p w14:paraId="73771C42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13优化全球要素配置加速产业出海</w:t>
            </w:r>
          </w:p>
          <w:p w14:paraId="3B626A04">
            <w:pPr>
              <w:snapToGrid w:val="0"/>
              <w:spacing w:before="62" w:beforeLines="2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14数据要素赋能医疗健康</w:t>
            </w:r>
          </w:p>
        </w:tc>
        <w:tc>
          <w:tcPr>
            <w:tcW w:w="4184" w:type="dxa"/>
            <w:gridSpan w:val="2"/>
            <w:noWrap w:val="0"/>
            <w:vAlign w:val="top"/>
          </w:tcPr>
          <w:p w14:paraId="30C9577B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赛道四：</w:t>
            </w:r>
          </w:p>
          <w:p w14:paraId="341974C3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数字基础设施保障数据要素应用创新发展</w:t>
            </w:r>
          </w:p>
          <w:p w14:paraId="109FD329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15数据要素驱动的数字底座赋能全域数字化</w:t>
            </w:r>
          </w:p>
          <w:p w14:paraId="2F9210F0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16面向数据要素应用的数据标注创新</w:t>
            </w:r>
          </w:p>
          <w:p w14:paraId="077CB875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17数据安全护航数据要素高效流通</w:t>
            </w:r>
          </w:p>
          <w:p w14:paraId="3FAEB488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18低空数据基础设施与智能网联管控技术</w:t>
            </w:r>
          </w:p>
        </w:tc>
      </w:tr>
      <w:tr w14:paraId="030F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872" w:type="dxa"/>
            <w:noWrap w:val="0"/>
            <w:vAlign w:val="center"/>
          </w:tcPr>
          <w:p w14:paraId="010AC738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</w:t>
            </w:r>
          </w:p>
        </w:tc>
        <w:tc>
          <w:tcPr>
            <w:tcW w:w="8368" w:type="dxa"/>
            <w:gridSpan w:val="6"/>
            <w:noWrap w:val="0"/>
            <w:vAlign w:val="top"/>
          </w:tcPr>
          <w:p w14:paraId="5E4CF858">
            <w:pPr>
              <w:snapToGrid w:val="0"/>
              <w:spacing w:before="62" w:beforeLines="20"/>
              <w:rPr>
                <w:rFonts w:hint="eastAsia" w:ascii="仿宋" w:hAnsi="仿宋" w:eastAsia="仿宋" w:cs="仿宋"/>
              </w:rPr>
            </w:pPr>
          </w:p>
          <w:p w14:paraId="4ADC3B39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单位性质、基本情况、主要业务范围等。2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1E3DB50D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718474DC">
            <w:pPr>
              <w:rPr>
                <w:rFonts w:hint="eastAsia" w:ascii="仿宋" w:hAnsi="仿宋" w:eastAsia="仿宋" w:cs="仿宋"/>
              </w:rPr>
            </w:pPr>
          </w:p>
          <w:p w14:paraId="2E68E32D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0F759F1F">
            <w:pPr>
              <w:rPr>
                <w:rFonts w:hint="eastAsia"/>
              </w:rPr>
            </w:pPr>
          </w:p>
          <w:p w14:paraId="10276245">
            <w:pPr>
              <w:rPr>
                <w:rFonts w:hint="eastAsia" w:ascii="仿宋" w:hAnsi="仿宋" w:eastAsia="仿宋" w:cs="仿宋"/>
              </w:rPr>
            </w:pPr>
          </w:p>
          <w:p w14:paraId="5C7061B3"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 w14:paraId="6B1A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872" w:type="dxa"/>
            <w:noWrap w:val="0"/>
            <w:vAlign w:val="center"/>
          </w:tcPr>
          <w:p w14:paraId="47A4AB03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参赛团队</w:t>
            </w:r>
          </w:p>
          <w:p w14:paraId="6FFF199A">
            <w:pPr>
              <w:snapToGrid w:val="0"/>
              <w:spacing w:before="62" w:beforeLines="2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368" w:type="dxa"/>
            <w:gridSpan w:val="6"/>
            <w:noWrap w:val="0"/>
            <w:vAlign w:val="top"/>
          </w:tcPr>
          <w:p w14:paraId="34B67E10">
            <w:pPr>
              <w:pStyle w:val="2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（请分别列出参赛团队成员姓名和职务，团队总人数不能超过5人。请将参赛团队负责人列在首位）</w:t>
            </w:r>
          </w:p>
          <w:p w14:paraId="72F0BD51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8B48B54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8C4A4F8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6B51409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2C103F9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585A9C9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A9D6780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D08F04B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7589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872" w:type="dxa"/>
            <w:noWrap w:val="0"/>
            <w:vAlign w:val="center"/>
          </w:tcPr>
          <w:p w14:paraId="0199FCE6">
            <w:pPr>
              <w:snapToGrid w:val="0"/>
              <w:spacing w:before="62" w:beforeLines="2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创新点</w:t>
            </w:r>
          </w:p>
        </w:tc>
        <w:tc>
          <w:tcPr>
            <w:tcW w:w="8368" w:type="dxa"/>
            <w:gridSpan w:val="6"/>
            <w:noWrap w:val="0"/>
            <w:vAlign w:val="top"/>
          </w:tcPr>
          <w:p w14:paraId="272547D8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 w14:paraId="3F41E1AB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（产品、技术、模式等。200字以内）</w:t>
            </w:r>
          </w:p>
          <w:p w14:paraId="5CEB15AA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6DE81145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7E4B1782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12FB1926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5E3AE277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61D487B4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7D4D22E2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606C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872" w:type="dxa"/>
            <w:noWrap w:val="0"/>
            <w:vAlign w:val="center"/>
          </w:tcPr>
          <w:p w14:paraId="37A961EC">
            <w:pPr>
              <w:snapToGrid w:val="0"/>
              <w:spacing w:before="62" w:beforeLines="2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应用推广情况</w:t>
            </w:r>
          </w:p>
        </w:tc>
        <w:tc>
          <w:tcPr>
            <w:tcW w:w="8368" w:type="dxa"/>
            <w:gridSpan w:val="6"/>
            <w:noWrap w:val="0"/>
            <w:vAlign w:val="top"/>
          </w:tcPr>
          <w:p w14:paraId="5496113C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 w14:paraId="671B6A56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（应用案例及推广模式、取得的经济效益和社会效益等。200字以内）</w:t>
            </w:r>
          </w:p>
          <w:p w14:paraId="43AD0A7C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7DB01496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45575E72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32700C10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0ED0D571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46C4E07F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7D12DA7B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65F9B1F5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  <w:p w14:paraId="068BAE40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</w:tbl>
    <w:p w14:paraId="2806D1DC">
      <w:pPr>
        <w:numPr>
          <w:ilvl w:val="0"/>
          <w:numId w:val="0"/>
        </w:numPr>
        <w:tabs>
          <w:tab w:val="left" w:pos="577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A34D05">
      <w:pPr>
        <w:spacing w:line="560" w:lineRule="exact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二、项目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介绍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000字以内）</w:t>
      </w:r>
    </w:p>
    <w:p w14:paraId="0C43A2B7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正文部分字体为宋体，四号字，1.5倍行间距，后同。</w:t>
      </w:r>
    </w:p>
    <w:p w14:paraId="5E374E9A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从以下几个方面阐述项目的基本情况、关键技术和应用情况。 </w:t>
      </w:r>
    </w:p>
    <w:p w14:paraId="15EC5D6F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（1）项目概述：项目背景、应用行业、核心优势等。</w:t>
      </w:r>
    </w:p>
    <w:p w14:paraId="4B81B74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（2）解决方案：架构设计、方案功能、关键技术、数据要素利用方案等。重点突出解决方案涉及的数据资源基础、研发的数据产品服务、适用的应用场景、服务的主要对象、以及解决的痛点问题等。</w:t>
      </w:r>
    </w:p>
    <w:p w14:paraId="53F117F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（3）应用价值：具体应用案例、经济效益、社会效益等。</w:t>
      </w:r>
    </w:p>
    <w:p w14:paraId="352EB1E8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（4）商业模式：推广模式、市场空间、社会效应等。</w:t>
      </w:r>
    </w:p>
    <w:p w14:paraId="60915D3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（5）项目团队：研发团队成员的履历、资质、优势等。</w:t>
      </w:r>
    </w:p>
    <w:p w14:paraId="7F989BC1">
      <w:pPr>
        <w:spacing w:line="560" w:lineRule="exact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三、证明材料</w:t>
      </w:r>
    </w:p>
    <w:p w14:paraId="077FC61C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单位相关的基本资质（如营业执照）、申报单位责任声明（见下文）、财务审计报告、信用情况证明等材料，以及和参赛项目相关的基本资质证明、应用案例证明、知识产权证明等材料。所有材料须为参赛单位所有，严禁使用母公司、分公司、子公司、控股公司或其它非参赛单位材料，否则将取消参赛资格和成绩。</w:t>
      </w:r>
    </w:p>
    <w:p w14:paraId="28E7EFA6">
      <w:pPr>
        <w:spacing w:line="560" w:lineRule="exact"/>
        <w:jc w:val="left"/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四、其它辅助材料</w:t>
      </w:r>
    </w:p>
    <w:p w14:paraId="1E616DA1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如项目路演、答辩时需要的介绍材料、可直观展示参赛项目效果的视频、产品解决方案的模型和说明文档等。</w:t>
      </w:r>
    </w:p>
    <w:p w14:paraId="2A78E9F3"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br w:type="page"/>
      </w:r>
    </w:p>
    <w:p w14:paraId="594E8848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申报单位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责任声明</w:t>
      </w:r>
    </w:p>
    <w:p w14:paraId="402E6D35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 w14:paraId="06EFF9A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我单位就所提交的《2025中国信息协会数据要素应用创新大赛申报书》郑重</w:t>
      </w:r>
      <w:r>
        <w:rPr>
          <w:rFonts w:hint="eastAsia" w:ascii="仿宋" w:hAnsi="仿宋" w:eastAsia="仿宋" w:cs="仿宋"/>
          <w:sz w:val="32"/>
          <w:szCs w:val="32"/>
        </w:rPr>
        <w:t>声明如下：</w:t>
      </w:r>
    </w:p>
    <w:p w14:paraId="6A89E96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1.我单位对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提供全部资料的真实性负责，并保证所涉及的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方案皆为自主知识产权。</w:t>
      </w:r>
    </w:p>
    <w:p w14:paraId="44D8597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2.我单位所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方案内容和程序皆符合国家有关法律法规及相关产业政策要求。</w:t>
      </w:r>
    </w:p>
    <w:p w14:paraId="0031437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3.我单位对所提交的材料负有保密责任，按照国家相关保密规定，所提交的内容未涉及国家秘密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个人信息和其他敏感信息。</w:t>
      </w:r>
    </w:p>
    <w:p w14:paraId="3F3A468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4.所填写的相关文字和图片已经由我单位审核，确认无误。</w:t>
      </w:r>
    </w:p>
    <w:p w14:paraId="7B8DE24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我单位对违反上述声明导致的后果承担全部法律责任。</w:t>
      </w:r>
    </w:p>
    <w:p w14:paraId="631EEB8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5DC0FF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</w:p>
    <w:p w14:paraId="45D6F68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764CA6ED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2C138E03">
      <w:pPr>
        <w:jc w:val="right"/>
        <w:rPr>
          <w:rFonts w:hint="eastAsia" w:ascii="仿宋" w:hAnsi="仿宋" w:eastAsia="仿宋" w:cs="仿宋"/>
        </w:rPr>
      </w:pPr>
    </w:p>
    <w:p w14:paraId="004D221A">
      <w:pPr>
        <w:spacing w:line="560" w:lineRule="exact"/>
        <w:ind w:right="640" w:firstLine="4320" w:firstLineChars="135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2FACAC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法定代表人或授权代表人签字：</w:t>
      </w:r>
    </w:p>
    <w:p w14:paraId="06F8F897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（加盖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公章）</w:t>
      </w:r>
    </w:p>
    <w:p w14:paraId="407EA29C"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 w14:paraId="0550A8D1">
      <w:pPr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二〇二五年   月   日</w:t>
      </w:r>
    </w:p>
    <w:p w14:paraId="453B3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15BEEE37"/>
    <w:sectPr>
      <w:pgSz w:w="11906" w:h="16838"/>
      <w:pgMar w:top="1440" w:right="1706" w:bottom="1440" w:left="16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F4E07"/>
    <w:rsid w:val="00265E6A"/>
    <w:rsid w:val="05C522A6"/>
    <w:rsid w:val="0B7E0FA8"/>
    <w:rsid w:val="0C662595"/>
    <w:rsid w:val="11663171"/>
    <w:rsid w:val="162626FF"/>
    <w:rsid w:val="1A4729C7"/>
    <w:rsid w:val="247B218E"/>
    <w:rsid w:val="259A6005"/>
    <w:rsid w:val="30937A49"/>
    <w:rsid w:val="309F19DD"/>
    <w:rsid w:val="35236BC5"/>
    <w:rsid w:val="361F4E07"/>
    <w:rsid w:val="398C1215"/>
    <w:rsid w:val="41205969"/>
    <w:rsid w:val="49A17B3D"/>
    <w:rsid w:val="4CA2571C"/>
    <w:rsid w:val="53F759AF"/>
    <w:rsid w:val="59D71E29"/>
    <w:rsid w:val="5C932A98"/>
    <w:rsid w:val="649C269E"/>
    <w:rsid w:val="6FE037DF"/>
    <w:rsid w:val="79F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afterLines="0"/>
    </w:pPr>
    <w:rPr>
      <w:rFonts w:hint="default" w:ascii="Arial" w:hAnsi="Arial" w:eastAsia="宋体" w:cs="Times New Roman"/>
      <w:sz w:val="24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1485</Words>
  <Characters>1553</Characters>
  <Lines>0</Lines>
  <Paragraphs>0</Paragraphs>
  <TotalTime>1</TotalTime>
  <ScaleCrop>false</ScaleCrop>
  <LinksUpToDate>false</LinksUpToDate>
  <CharactersWithSpaces>1760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2025-05-09T09:42:00Z</dcterms:created>
  <dc:creator>偷得浮生半日闲</dc:creator>
  <cp:lastModifiedBy>中国信息协会曹雪琦</cp:lastModifiedBy>
  <dcterms:modified xsi:type="dcterms:W3CDTF">2025-05-14T04:12:07Z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BD8E53E6A1284F5A91C8BF8E760DDFA4_13</vt:lpwstr>
  </property>
  <property fmtid="{D5CDD505-2E9C-101B-9397-08002B2CF9AE}" pid="4" name="KSOTemplateDocerSaveRecord">
    <vt:lpwstr>eyJoZGlkIjoiYmFkNDY2NmQ4NDI4MjMwN2Q3NTRhMDY2Njk0YzZkYzgiLCJ1c2VySWQiOiIzNDcwNjgxNjQifQ==</vt:lpwstr>
  </property>
</Properties>
</file>